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95" w:rsidRPr="005C5D95" w:rsidRDefault="005C5D95" w:rsidP="005C5D95">
      <w:pPr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  <w:bookmarkStart w:id="0" w:name="_GoBack"/>
      <w:r w:rsidRPr="005C5D95">
        <w:rPr>
          <w:rFonts w:asciiTheme="minorHAnsi" w:hAnsiTheme="minorHAnsi" w:cstheme="minorHAnsi"/>
          <w:b/>
          <w:sz w:val="28"/>
          <w:szCs w:val="28"/>
          <w:lang w:val="uk-UA"/>
        </w:rPr>
        <w:t>Наталя В</w:t>
      </w:r>
      <w:r w:rsidRPr="005C5D95">
        <w:rPr>
          <w:rFonts w:asciiTheme="minorHAnsi" w:hAnsiTheme="minorHAnsi" w:cstheme="minorHAnsi"/>
          <w:b/>
          <w:sz w:val="28"/>
          <w:szCs w:val="28"/>
          <w:lang w:val="ru-RU"/>
        </w:rPr>
        <w:t xml:space="preserve">. </w:t>
      </w:r>
      <w:r w:rsidRPr="005C5D95">
        <w:rPr>
          <w:rFonts w:asciiTheme="minorHAnsi" w:hAnsiTheme="minorHAnsi" w:cstheme="minorHAnsi"/>
          <w:b/>
          <w:sz w:val="28"/>
          <w:szCs w:val="28"/>
          <w:lang w:val="uk-UA"/>
        </w:rPr>
        <w:t>Архірейська, Володимир А</w:t>
      </w:r>
      <w:r w:rsidRPr="005C5D95">
        <w:rPr>
          <w:rFonts w:asciiTheme="minorHAnsi" w:hAnsiTheme="minorHAnsi" w:cstheme="minorHAnsi"/>
          <w:b/>
          <w:sz w:val="28"/>
          <w:szCs w:val="28"/>
          <w:lang w:val="ru-RU"/>
        </w:rPr>
        <w:t xml:space="preserve">. </w:t>
      </w:r>
      <w:r w:rsidRPr="005C5D95">
        <w:rPr>
          <w:rFonts w:asciiTheme="minorHAnsi" w:hAnsiTheme="minorHAnsi" w:cstheme="minorHAnsi"/>
          <w:b/>
          <w:sz w:val="28"/>
          <w:szCs w:val="28"/>
          <w:lang w:val="uk-UA"/>
        </w:rPr>
        <w:t>Стулей, Андрій Г</w:t>
      </w:r>
      <w:r w:rsidRPr="005C5D95">
        <w:rPr>
          <w:rFonts w:asciiTheme="minorHAnsi" w:hAnsiTheme="minorHAnsi" w:cstheme="minorHAnsi"/>
          <w:b/>
          <w:sz w:val="28"/>
          <w:szCs w:val="28"/>
          <w:lang w:val="ru-RU"/>
        </w:rPr>
        <w:t xml:space="preserve">. </w:t>
      </w:r>
      <w:r w:rsidRPr="005C5D95">
        <w:rPr>
          <w:rFonts w:asciiTheme="minorHAnsi" w:hAnsiTheme="minorHAnsi" w:cstheme="minorHAnsi"/>
          <w:b/>
          <w:sz w:val="28"/>
          <w:szCs w:val="28"/>
          <w:lang w:val="uk-UA"/>
        </w:rPr>
        <w:t>Подеряко</w:t>
      </w:r>
    </w:p>
    <w:bookmarkEnd w:id="0"/>
    <w:p w:rsidR="005C5D95" w:rsidRPr="005C5D95" w:rsidRDefault="005C5D95" w:rsidP="005C5D95">
      <w:pPr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5C5D95">
        <w:rPr>
          <w:rFonts w:asciiTheme="minorHAnsi" w:hAnsiTheme="minorHAnsi" w:cstheme="minorHAnsi"/>
          <w:b/>
          <w:sz w:val="28"/>
          <w:szCs w:val="28"/>
          <w:lang w:val="uk-UA"/>
        </w:rPr>
        <w:t xml:space="preserve"> </w:t>
      </w:r>
    </w:p>
    <w:p w:rsidR="005C5D95" w:rsidRPr="005C5D95" w:rsidRDefault="005C5D95" w:rsidP="005C5D95">
      <w:pPr>
        <w:jc w:val="center"/>
        <w:rPr>
          <w:rFonts w:asciiTheme="minorHAnsi" w:eastAsia="Times New Roman" w:hAnsiTheme="minorHAnsi" w:cstheme="minorHAnsi"/>
          <w:b/>
          <w:sz w:val="28"/>
          <w:szCs w:val="28"/>
          <w:lang w:val="uk-UA"/>
        </w:rPr>
      </w:pPr>
      <w:r w:rsidRPr="005C5D95">
        <w:rPr>
          <w:rFonts w:asciiTheme="minorHAnsi" w:eastAsia="Times New Roman" w:hAnsiTheme="minorHAnsi" w:cstheme="minorHAnsi"/>
          <w:b/>
          <w:sz w:val="28"/>
          <w:szCs w:val="28"/>
          <w:lang w:val="uk-UA"/>
        </w:rPr>
        <w:t>СИНЕРГЕТИЧНИЙ ПІДХІД ДО ОЦІНЮВАННЯ СИСТЕМНО ЧУТЛИВОЇ ЙМОВІРНОСТІ ДЕФОЛТУ НЕФІНАНСОВИХ СУБ’ЄКТІВ ГОСПОДАРЮВАННЯ В УМОВАХ ВИСОКОЇ НЕВИЗНАЧЕНОСТІ В ЕКОНОМІЧНОМУ СЕРЕДОВИЩІ УКРАЇНИ</w:t>
      </w:r>
    </w:p>
    <w:p w:rsidR="005C5D95" w:rsidRPr="005C5D95" w:rsidRDefault="005C5D95" w:rsidP="005C5D95">
      <w:pPr>
        <w:jc w:val="center"/>
        <w:rPr>
          <w:rFonts w:asciiTheme="minorHAnsi" w:eastAsia="Times New Roman" w:hAnsiTheme="minorHAnsi" w:cstheme="minorHAnsi"/>
          <w:sz w:val="28"/>
          <w:szCs w:val="28"/>
          <w:lang w:val="uk-UA"/>
        </w:rPr>
      </w:pPr>
    </w:p>
    <w:p w:rsidR="005C5D95" w:rsidRPr="005C5D95" w:rsidRDefault="005C5D95" w:rsidP="005C5D95">
      <w:pPr>
        <w:pStyle w:val="a3"/>
        <w:spacing w:line="240" w:lineRule="auto"/>
        <w:ind w:firstLine="851"/>
        <w:rPr>
          <w:rFonts w:cstheme="minorHAnsi"/>
          <w:b/>
          <w:bCs/>
          <w:spacing w:val="-2"/>
          <w:w w:val="105"/>
          <w:sz w:val="28"/>
          <w:szCs w:val="28"/>
          <w:lang w:val="uk-UA"/>
        </w:rPr>
      </w:pPr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У статті обґрунтовано та реалізовано синергетичний підхід до оцінювання системно чутливої ймовірності дефолту (PD PIT) нефінансових суб’єктів господарювання (НСГ) в умовах радикальної макроекономічної невизначеності. Запропоновано архітектуру ієрархічної майстер-моделі PD PIT.MM, яка інтегрує сімейство моделей оцінки PIT TTC, де додатково використовується адаптивне експертне коригуванням (</w:t>
      </w:r>
      <w:proofErr w:type="spellStart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Сааті</w:t>
      </w:r>
      <w:proofErr w:type="spellEnd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 xml:space="preserve"> та </w:t>
      </w:r>
      <w:proofErr w:type="spellStart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Фішберна</w:t>
      </w:r>
      <w:proofErr w:type="spellEnd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 xml:space="preserve">), з сімейством GDP-моделей оцінки впливу макроекономіки на систематичний ризик дефолту НСГ. При цьому GDP-моделі побудовані з додатковим </w:t>
      </w:r>
      <w:proofErr w:type="spellStart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предиктором</w:t>
      </w:r>
      <w:proofErr w:type="spellEnd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 xml:space="preserve"> (</w:t>
      </w:r>
      <w:proofErr w:type="spellStart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Level</w:t>
      </w:r>
      <w:proofErr w:type="spellEnd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 xml:space="preserve">) для вимірювання „глибини” стресового стану економіки та параметром, що характеризує рівень загальної економічної невизначеності (KWAR). Майстер-модель додатково гранульована щодо чутливості впливу на ймовірність дефолту за галузевими ознаками та розмірами НСГ. Показано, що запропонований підхід дозволяє забезпечити адекватність </w:t>
      </w:r>
      <w:proofErr w:type="spellStart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Forward</w:t>
      </w:r>
      <w:proofErr w:type="spellEnd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Looking</w:t>
      </w:r>
      <w:proofErr w:type="spellEnd"/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 xml:space="preserve"> оцінок згідно з вимогами МСФЗ 9 навіть в умовах структурних зламів, характерних для економіки України в умовах війни.</w:t>
      </w:r>
    </w:p>
    <w:p w:rsidR="005C5D95" w:rsidRPr="005C5D95" w:rsidRDefault="005C5D95" w:rsidP="005C5D95">
      <w:pPr>
        <w:pStyle w:val="a3"/>
        <w:spacing w:after="0" w:line="240" w:lineRule="auto"/>
        <w:ind w:firstLine="851"/>
        <w:rPr>
          <w:rFonts w:cstheme="minorHAnsi"/>
          <w:w w:val="105"/>
          <w:sz w:val="28"/>
          <w:szCs w:val="28"/>
          <w:lang w:val="uk-UA"/>
        </w:rPr>
      </w:pPr>
      <w:r w:rsidRPr="005C5D95">
        <w:rPr>
          <w:rFonts w:cstheme="minorHAnsi"/>
          <w:b/>
          <w:bCs/>
          <w:w w:val="105"/>
          <w:sz w:val="28"/>
          <w:szCs w:val="28"/>
          <w:lang w:val="uk-UA"/>
        </w:rPr>
        <w:t>Ключові</w:t>
      </w:r>
      <w:r w:rsidRPr="005C5D95">
        <w:rPr>
          <w:rFonts w:cstheme="minorHAnsi"/>
          <w:b/>
          <w:bCs/>
          <w:spacing w:val="-6"/>
          <w:w w:val="105"/>
          <w:sz w:val="28"/>
          <w:szCs w:val="28"/>
          <w:lang w:val="uk-UA"/>
        </w:rPr>
        <w:t xml:space="preserve"> </w:t>
      </w:r>
      <w:r w:rsidRPr="005C5D95">
        <w:rPr>
          <w:rFonts w:cstheme="minorHAnsi"/>
          <w:b/>
          <w:bCs/>
          <w:w w:val="105"/>
          <w:sz w:val="28"/>
          <w:szCs w:val="28"/>
          <w:lang w:val="uk-UA"/>
        </w:rPr>
        <w:t>слова:</w:t>
      </w:r>
      <w:r w:rsidRPr="005C5D95">
        <w:rPr>
          <w:rFonts w:cstheme="minorHAnsi"/>
          <w:spacing w:val="-6"/>
          <w:w w:val="105"/>
          <w:sz w:val="28"/>
          <w:szCs w:val="28"/>
          <w:lang w:val="uk-UA"/>
        </w:rPr>
        <w:t xml:space="preserve"> </w:t>
      </w:r>
      <w:proofErr w:type="spellStart"/>
      <w:r w:rsidRPr="005C5D95">
        <w:rPr>
          <w:rFonts w:cstheme="minorHAnsi"/>
          <w:w w:val="105"/>
          <w:sz w:val="28"/>
          <w:szCs w:val="28"/>
          <w:lang w:val="uk-UA"/>
        </w:rPr>
        <w:t>турбулентно</w:t>
      </w:r>
      <w:proofErr w:type="spellEnd"/>
      <w:r w:rsidRPr="005C5D95">
        <w:rPr>
          <w:rFonts w:cstheme="minorHAnsi"/>
          <w:w w:val="105"/>
          <w:sz w:val="28"/>
          <w:szCs w:val="28"/>
          <w:lang w:val="uk-UA"/>
        </w:rPr>
        <w:t xml:space="preserve">-емерджентні ризики, ймовірність дефолту, синергетичний підхід, ієрархічна майстер-модель, висока невизначеність, МСФЗ 9, модель Вільсона, стресова ймовірність </w:t>
      </w:r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PIT TTC</w:t>
      </w:r>
      <w:r w:rsidRPr="005C5D95">
        <w:rPr>
          <w:rFonts w:cstheme="minorHAnsi"/>
          <w:w w:val="105"/>
          <w:sz w:val="28"/>
          <w:szCs w:val="28"/>
          <w:lang w:val="uk-UA"/>
        </w:rPr>
        <w:t xml:space="preserve">, системно чутлива ймовірність </w:t>
      </w:r>
      <w:r w:rsidRPr="005C5D95">
        <w:rPr>
          <w:rFonts w:cstheme="minorHAnsi"/>
          <w:spacing w:val="-2"/>
          <w:w w:val="105"/>
          <w:sz w:val="28"/>
          <w:szCs w:val="28"/>
          <w:lang w:val="uk-UA"/>
        </w:rPr>
        <w:t>PD PIT</w:t>
      </w:r>
      <w:r w:rsidRPr="005C5D95">
        <w:rPr>
          <w:rFonts w:cstheme="minorHAnsi"/>
          <w:w w:val="105"/>
          <w:sz w:val="28"/>
          <w:szCs w:val="28"/>
          <w:lang w:val="uk-UA"/>
        </w:rPr>
        <w:t>.</w:t>
      </w:r>
    </w:p>
    <w:p w:rsidR="00D86CCC" w:rsidRPr="005C5D95" w:rsidRDefault="00D86CCC" w:rsidP="005C5D95">
      <w:pPr>
        <w:rPr>
          <w:rFonts w:asciiTheme="minorHAnsi" w:hAnsiTheme="minorHAnsi" w:cstheme="minorHAnsi"/>
          <w:sz w:val="28"/>
          <w:szCs w:val="28"/>
          <w:lang w:val="uk-UA"/>
        </w:rPr>
      </w:pPr>
    </w:p>
    <w:sectPr w:rsidR="00D86CCC" w:rsidRPr="005C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95"/>
    <w:rsid w:val="005C5D95"/>
    <w:rsid w:val="00D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30BF"/>
  <w15:chartTrackingRefBased/>
  <w15:docId w15:val="{E08DA092-D08B-4B0B-AF6C-DAE8D94E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5"/>
    <w:pPr>
      <w:widowControl w:val="0"/>
      <w:spacing w:after="0" w:line="240" w:lineRule="auto"/>
    </w:pPr>
    <w:rPr>
      <w:rFonts w:ascii="Arial" w:eastAsia="Arial" w:hAnsi="Arial" w:cs="Arial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5C5D95"/>
    <w:pPr>
      <w:widowControl/>
      <w:spacing w:after="200" w:line="276" w:lineRule="auto"/>
      <w:jc w:val="both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C5D95"/>
    <w:rPr>
      <w:rFonts w:eastAsiaTheme="minorEastAsi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Tsapliuk</dc:creator>
  <cp:keywords/>
  <dc:description/>
  <cp:lastModifiedBy>Iryna Tsapliuk</cp:lastModifiedBy>
  <cp:revision>1</cp:revision>
  <dcterms:created xsi:type="dcterms:W3CDTF">2026-04-08T21:01:00Z</dcterms:created>
  <dcterms:modified xsi:type="dcterms:W3CDTF">2026-04-08T21:02:00Z</dcterms:modified>
</cp:coreProperties>
</file>